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B1" w:rsidRPr="00853C9D" w:rsidRDefault="007A69B1" w:rsidP="007A69B1">
      <w:pPr>
        <w:suppressAutoHyphens/>
        <w:autoSpaceDE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:rsidR="007A69B1" w:rsidRPr="00853C9D" w:rsidRDefault="007A69B1" w:rsidP="007A69B1">
      <w:pPr>
        <w:ind w:left="-567"/>
        <w:contextualSpacing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53C9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 INSTRUKCJA </w:t>
      </w:r>
    </w:p>
    <w:p w:rsidR="007A69B1" w:rsidRPr="00853C9D" w:rsidRDefault="007A69B1" w:rsidP="007A69B1">
      <w:pPr>
        <w:ind w:left="-567"/>
        <w:contextualSpacing/>
        <w:jc w:val="center"/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</w:pPr>
      <w:r w:rsidRPr="00853C9D"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  <w:t xml:space="preserve">     PRAKTYKI ZAWODOWEJ NIEDYDAKTYCZNEJ</w:t>
      </w:r>
      <w:r w:rsidR="00A42E55" w:rsidRPr="00853C9D"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  <w:t xml:space="preserve"> </w:t>
      </w:r>
    </w:p>
    <w:p w:rsidR="007A69B1" w:rsidRPr="00853C9D" w:rsidRDefault="007A69B1" w:rsidP="007A69B1">
      <w:pPr>
        <w:ind w:left="-567"/>
        <w:contextualSpacing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53C9D"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  <w:t xml:space="preserve"> organizowanej przez Instytut Historii </w:t>
      </w:r>
      <w:r w:rsidRPr="00853C9D">
        <w:rPr>
          <w:rFonts w:asciiTheme="majorHAnsi" w:hAnsiTheme="majorHAnsi" w:cstheme="majorHAnsi"/>
          <w:b/>
          <w:bCs/>
          <w:color w:val="000000"/>
          <w:sz w:val="22"/>
          <w:szCs w:val="22"/>
        </w:rPr>
        <w:t>Uniwersytetu Jana Kochanowskiego w Kielcach</w:t>
      </w:r>
    </w:p>
    <w:p w:rsidR="007A69B1" w:rsidRPr="00853C9D" w:rsidRDefault="007A69B1" w:rsidP="007A69B1">
      <w:pPr>
        <w:contextualSpacing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53C9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dla studentów kierunku </w:t>
      </w:r>
      <w:r w:rsidRPr="00853C9D">
        <w:rPr>
          <w:rFonts w:asciiTheme="majorHAnsi" w:hAnsiTheme="majorHAnsi" w:cstheme="majorHAnsi"/>
          <w:b/>
          <w:bCs/>
          <w:i/>
          <w:color w:val="000000"/>
          <w:sz w:val="22"/>
          <w:szCs w:val="22"/>
        </w:rPr>
        <w:t>historia</w:t>
      </w:r>
      <w:r w:rsidRPr="00853C9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studiów stacjonarnych pierwszego stopnia </w:t>
      </w:r>
    </w:p>
    <w:p w:rsidR="007A69B1" w:rsidRPr="00853C9D" w:rsidRDefault="007A69B1" w:rsidP="007A69B1">
      <w:pPr>
        <w:keepNext/>
        <w:contextualSpacing/>
        <w:jc w:val="both"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7A69B1" w:rsidRPr="00853C9D" w:rsidRDefault="00A554B3" w:rsidP="00A554B3">
      <w:pPr>
        <w:suppressAutoHyphens/>
        <w:autoSpaceDE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853C9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I </w:t>
      </w:r>
      <w:r w:rsidR="004A387F" w:rsidRPr="00853C9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Czynności organizacyjne </w:t>
      </w:r>
    </w:p>
    <w:p w:rsidR="00A554B3" w:rsidRPr="00853C9D" w:rsidRDefault="00A554B3" w:rsidP="00A554B3">
      <w:pPr>
        <w:pStyle w:val="Akapitzlist"/>
        <w:suppressAutoHyphens/>
        <w:autoSpaceDE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262DE6" w:rsidRPr="008B7E71" w:rsidRDefault="00A554B3" w:rsidP="00262DE6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8B7E71">
        <w:rPr>
          <w:rFonts w:asciiTheme="majorHAnsi" w:hAnsiTheme="majorHAnsi" w:cstheme="majorHAnsi"/>
          <w:sz w:val="22"/>
          <w:szCs w:val="22"/>
        </w:rPr>
        <w:t>Student we własnym zakresie dokonuje wyboru odpowiedniej instytucji i otrzymuje</w:t>
      </w:r>
      <w:r w:rsidR="008061A2" w:rsidRPr="008B7E71">
        <w:rPr>
          <w:rFonts w:asciiTheme="majorHAnsi" w:hAnsiTheme="majorHAnsi" w:cstheme="majorHAnsi"/>
          <w:sz w:val="22"/>
          <w:szCs w:val="22"/>
        </w:rPr>
        <w:t xml:space="preserve"> od kierunkowego opiekuna praktyk</w:t>
      </w:r>
      <w:r w:rsidRPr="008B7E71">
        <w:rPr>
          <w:rFonts w:asciiTheme="majorHAnsi" w:hAnsiTheme="majorHAnsi" w:cstheme="majorHAnsi"/>
          <w:sz w:val="22"/>
          <w:szCs w:val="22"/>
        </w:rPr>
        <w:t xml:space="preserve"> </w:t>
      </w:r>
      <w:r w:rsidR="00454FC5" w:rsidRPr="008B7E71">
        <w:rPr>
          <w:rFonts w:asciiTheme="majorHAnsi" w:hAnsiTheme="majorHAnsi" w:cstheme="majorHAnsi"/>
          <w:sz w:val="22"/>
          <w:szCs w:val="22"/>
          <w:lang w:eastAsia="ar-SA"/>
        </w:rPr>
        <w:t xml:space="preserve">wniosek o przyjęcie na studencką praktykę zawodową (zał. nr 9 do </w:t>
      </w:r>
      <w:r w:rsidR="00454FC5" w:rsidRPr="008B7E71">
        <w:rPr>
          <w:rFonts w:asciiTheme="majorHAnsi" w:hAnsiTheme="majorHAnsi" w:cstheme="majorHAnsi"/>
          <w:i/>
          <w:sz w:val="22"/>
          <w:szCs w:val="22"/>
          <w:lang w:eastAsia="ar-SA"/>
        </w:rPr>
        <w:t>Zarządzenia Rektora Uniwersytetu Jana Kochanowskiego w Kielcach nr 95/2020</w:t>
      </w:r>
      <w:r w:rsidR="00454FC5" w:rsidRPr="008B7E71">
        <w:rPr>
          <w:rFonts w:asciiTheme="majorHAnsi" w:hAnsiTheme="majorHAnsi" w:cstheme="majorHAnsi"/>
          <w:sz w:val="22"/>
          <w:szCs w:val="22"/>
          <w:lang w:eastAsia="ar-SA"/>
        </w:rPr>
        <w:t>)</w:t>
      </w:r>
      <w:r w:rsidR="00454FC5" w:rsidRPr="008B7E71">
        <w:rPr>
          <w:rFonts w:asciiTheme="majorHAnsi" w:hAnsiTheme="majorHAnsi" w:cstheme="majorHAnsi"/>
          <w:sz w:val="22"/>
          <w:szCs w:val="22"/>
        </w:rPr>
        <w:t>, a także ankietę</w:t>
      </w:r>
      <w:r w:rsidR="00454FC5" w:rsidRPr="008B7E71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: </w:t>
      </w:r>
      <w:r w:rsidR="004210C7" w:rsidRPr="008B7E71">
        <w:rPr>
          <w:rFonts w:asciiTheme="majorHAnsi" w:hAnsiTheme="majorHAnsi" w:cstheme="majorHAnsi"/>
          <w:i/>
          <w:sz w:val="22"/>
          <w:szCs w:val="22"/>
        </w:rPr>
        <w:t xml:space="preserve">Kryteria formalne </w:t>
      </w:r>
      <w:r w:rsidR="00D77394" w:rsidRPr="008B7E71">
        <w:rPr>
          <w:rFonts w:asciiTheme="majorHAnsi" w:hAnsiTheme="majorHAnsi" w:cstheme="majorHAnsi"/>
          <w:i/>
          <w:sz w:val="22"/>
          <w:szCs w:val="22"/>
        </w:rPr>
        <w:t xml:space="preserve">i </w:t>
      </w:r>
      <w:r w:rsidR="004210C7" w:rsidRPr="008B7E71">
        <w:rPr>
          <w:rFonts w:asciiTheme="majorHAnsi" w:hAnsiTheme="majorHAnsi" w:cstheme="majorHAnsi"/>
          <w:i/>
          <w:sz w:val="22"/>
          <w:szCs w:val="22"/>
        </w:rPr>
        <w:t>jakościowe oceny zakładów pracy przyjmujących studentów historii uniwersytetu Jana Kochanowskiego w Kielcach na praktyki</w:t>
      </w:r>
      <w:r w:rsidR="00D77394" w:rsidRPr="008B7E71">
        <w:rPr>
          <w:rFonts w:asciiTheme="majorHAnsi" w:hAnsiTheme="majorHAnsi" w:cstheme="majorHAnsi"/>
          <w:i/>
          <w:sz w:val="22"/>
          <w:szCs w:val="22"/>
        </w:rPr>
        <w:t xml:space="preserve"> obowiązujące w Instytucie Historii od roku akademickiego 2023/2024 </w:t>
      </w:r>
      <w:r w:rsidR="004210C7" w:rsidRPr="008B7E71">
        <w:rPr>
          <w:rFonts w:asciiTheme="majorHAnsi" w:hAnsiTheme="majorHAnsi" w:cstheme="majorHAnsi"/>
          <w:i/>
          <w:sz w:val="22"/>
          <w:szCs w:val="22"/>
        </w:rPr>
        <w:t>(praktyki śródroczne i ciągłe zawodowe dydaktyczne</w:t>
      </w:r>
      <w:r w:rsidR="00D77394" w:rsidRPr="008B7E71">
        <w:rPr>
          <w:rFonts w:asciiTheme="majorHAnsi" w:hAnsiTheme="majorHAnsi" w:cstheme="majorHAnsi"/>
          <w:i/>
          <w:sz w:val="22"/>
          <w:szCs w:val="22"/>
        </w:rPr>
        <w:t xml:space="preserve"> i </w:t>
      </w:r>
      <w:proofErr w:type="spellStart"/>
      <w:r w:rsidR="004210C7" w:rsidRPr="008B7E71">
        <w:rPr>
          <w:rFonts w:asciiTheme="majorHAnsi" w:hAnsiTheme="majorHAnsi" w:cstheme="majorHAnsi"/>
          <w:i/>
          <w:sz w:val="22"/>
          <w:szCs w:val="22"/>
        </w:rPr>
        <w:t>niedydaktyczne</w:t>
      </w:r>
      <w:proofErr w:type="spellEnd"/>
      <w:r w:rsidR="00262DE6" w:rsidRPr="008B7E7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62DE6" w:rsidRPr="008B7E71">
        <w:rPr>
          <w:rFonts w:asciiTheme="majorHAnsi" w:hAnsiTheme="majorHAnsi" w:cstheme="majorHAnsi"/>
          <w:sz w:val="22"/>
          <w:szCs w:val="22"/>
        </w:rPr>
        <w:t>(załącznik nr 2 do  Regulaminu Praktyk Zawodowych Instytutu Historii)</w:t>
      </w:r>
    </w:p>
    <w:p w:rsidR="00454FC5" w:rsidRPr="00853C9D" w:rsidRDefault="00D77394" w:rsidP="008061A2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853C9D">
        <w:rPr>
          <w:rFonts w:asciiTheme="majorHAnsi" w:hAnsiTheme="majorHAnsi" w:cstheme="majorHAnsi"/>
          <w:sz w:val="22"/>
          <w:szCs w:val="22"/>
        </w:rPr>
        <w:t>Dokument</w:t>
      </w:r>
      <w:r w:rsidR="00454FC5" w:rsidRPr="00853C9D">
        <w:rPr>
          <w:rFonts w:asciiTheme="majorHAnsi" w:hAnsiTheme="majorHAnsi" w:cstheme="majorHAnsi"/>
          <w:sz w:val="22"/>
          <w:szCs w:val="22"/>
        </w:rPr>
        <w:t>y</w:t>
      </w:r>
      <w:r w:rsidR="00933AA4" w:rsidRPr="00853C9D">
        <w:rPr>
          <w:rFonts w:asciiTheme="majorHAnsi" w:hAnsiTheme="majorHAnsi" w:cstheme="majorHAnsi"/>
          <w:sz w:val="22"/>
          <w:szCs w:val="22"/>
        </w:rPr>
        <w:t xml:space="preserve"> wypełnia placówka, podpisuje dyrektor placówki i </w:t>
      </w:r>
      <w:r w:rsidR="006A01D6" w:rsidRPr="00853C9D">
        <w:rPr>
          <w:rFonts w:asciiTheme="majorHAnsi" w:hAnsiTheme="majorHAnsi" w:cstheme="majorHAnsi"/>
          <w:sz w:val="22"/>
          <w:szCs w:val="22"/>
        </w:rPr>
        <w:t xml:space="preserve">zakładowy </w:t>
      </w:r>
      <w:r w:rsidR="00933AA4" w:rsidRPr="00853C9D">
        <w:rPr>
          <w:rFonts w:asciiTheme="majorHAnsi" w:hAnsiTheme="majorHAnsi" w:cstheme="majorHAnsi"/>
          <w:sz w:val="22"/>
          <w:szCs w:val="22"/>
        </w:rPr>
        <w:t>opiekun praktyk</w:t>
      </w:r>
      <w:r w:rsidR="003C7A27" w:rsidRPr="00853C9D">
        <w:rPr>
          <w:rFonts w:asciiTheme="majorHAnsi" w:hAnsiTheme="majorHAnsi" w:cstheme="majorHAnsi"/>
          <w:sz w:val="22"/>
          <w:szCs w:val="22"/>
        </w:rPr>
        <w:t>.</w:t>
      </w:r>
      <w:r w:rsidR="00454FC5" w:rsidRPr="00853C9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A554B3" w:rsidRPr="00853C9D" w:rsidRDefault="00A554B3" w:rsidP="00783CB0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853C9D">
        <w:rPr>
          <w:rFonts w:asciiTheme="majorHAnsi" w:hAnsiTheme="majorHAnsi" w:cstheme="majorHAnsi"/>
          <w:bCs/>
          <w:sz w:val="22"/>
          <w:szCs w:val="22"/>
          <w:lang w:eastAsia="ar-SA"/>
        </w:rPr>
        <w:t>Studenci są zobligowani do uczestnictwa w praktykach ciągłych w</w:t>
      </w:r>
      <w:r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 muzeach o profilu historycznym, historyczno-artystycznym, etnograficznym i przyrodniczym</w:t>
      </w:r>
      <w:r w:rsidR="00EE1344"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 (nazywane dalej instytucją)</w:t>
      </w:r>
      <w:r w:rsidR="006A01D6" w:rsidRPr="00853C9D">
        <w:rPr>
          <w:rFonts w:asciiTheme="majorHAnsi" w:hAnsiTheme="majorHAnsi" w:cstheme="majorHAnsi"/>
          <w:sz w:val="22"/>
          <w:szCs w:val="22"/>
          <w:lang w:eastAsia="ar-SA"/>
        </w:rPr>
        <w:t>.</w:t>
      </w:r>
    </w:p>
    <w:p w:rsidR="00853C9D" w:rsidRPr="00853C9D" w:rsidRDefault="00A554B3" w:rsidP="00853C9D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853C9D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Zgodnie </w:t>
      </w:r>
      <w:r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z </w:t>
      </w:r>
      <w:r w:rsidR="00050581" w:rsidRPr="00853C9D">
        <w:rPr>
          <w:rFonts w:asciiTheme="majorHAnsi" w:hAnsiTheme="majorHAnsi" w:cstheme="majorHAnsi"/>
          <w:i/>
          <w:sz w:val="22"/>
          <w:szCs w:val="22"/>
          <w:lang w:eastAsia="ar-SA"/>
        </w:rPr>
        <w:t>Z</w:t>
      </w:r>
      <w:r w:rsidRPr="00853C9D">
        <w:rPr>
          <w:rFonts w:asciiTheme="majorHAnsi" w:hAnsiTheme="majorHAnsi" w:cstheme="majorHAnsi"/>
          <w:i/>
          <w:sz w:val="22"/>
          <w:szCs w:val="22"/>
          <w:lang w:eastAsia="ar-SA"/>
        </w:rPr>
        <w:t>arządzeniem Rektora Uniwersytetu Jana Kochanowskiego w Kielcach nr 95/2020 (</w:t>
      </w:r>
      <w:r w:rsidRPr="00853C9D">
        <w:rPr>
          <w:rFonts w:asciiTheme="majorHAnsi" w:hAnsiTheme="majorHAnsi" w:cstheme="majorHAnsi"/>
          <w:i/>
          <w:sz w:val="22"/>
          <w:szCs w:val="22"/>
        </w:rPr>
        <w:t>§ 8</w:t>
      </w:r>
      <w:r w:rsidRPr="00853C9D">
        <w:rPr>
          <w:rFonts w:asciiTheme="majorHAnsi" w:hAnsiTheme="majorHAnsi" w:cstheme="majorHAnsi"/>
          <w:sz w:val="22"/>
          <w:szCs w:val="22"/>
        </w:rPr>
        <w:t xml:space="preserve">) </w:t>
      </w:r>
      <w:r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853C9D">
        <w:rPr>
          <w:rFonts w:asciiTheme="majorHAnsi" w:hAnsiTheme="majorHAnsi" w:cstheme="majorHAnsi"/>
          <w:bCs/>
          <w:sz w:val="22"/>
          <w:szCs w:val="22"/>
          <w:lang w:eastAsia="ar-SA"/>
        </w:rPr>
        <w:t>z wyższym wykształceniem i co najmniej trzyletnim stażem pracy.</w:t>
      </w:r>
    </w:p>
    <w:p w:rsidR="00445484" w:rsidRPr="008B7E71" w:rsidRDefault="00853C9D" w:rsidP="00B33928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8B7E71">
        <w:rPr>
          <w:rFonts w:asciiTheme="minorHAnsi" w:hAnsiTheme="minorHAnsi" w:cstheme="minorHAnsi"/>
          <w:sz w:val="22"/>
          <w:szCs w:val="22"/>
        </w:rPr>
        <w:t>Student niezwłocznie przekazuje</w:t>
      </w:r>
      <w:r w:rsidR="00B33928" w:rsidRPr="008B7E71">
        <w:rPr>
          <w:rFonts w:asciiTheme="minorHAnsi" w:hAnsiTheme="minorHAnsi" w:cstheme="minorHAnsi"/>
          <w:sz w:val="22"/>
          <w:szCs w:val="22"/>
        </w:rPr>
        <w:t xml:space="preserve"> wypełnioną i opieczętowaną przez Zakład</w:t>
      </w:r>
      <w:r w:rsidRPr="008B7E71">
        <w:rPr>
          <w:rFonts w:asciiTheme="minorHAnsi" w:hAnsiTheme="minorHAnsi" w:cstheme="minorHAnsi"/>
          <w:sz w:val="22"/>
          <w:szCs w:val="22"/>
        </w:rPr>
        <w:t xml:space="preserve"> Ankietę oraz Wniosek z potwierdzeniem zakładu pracy o przyjęciu na praktykę do właściwego Kierunkowego Opiekuna Praktyk (w nieprzekraczalnym terminie dwóch tygodni od rozdania Wniosku i Ankiety). </w:t>
      </w:r>
    </w:p>
    <w:p w:rsidR="00B33928" w:rsidRPr="008B7E71" w:rsidRDefault="00853C9D" w:rsidP="00B33928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8B7E71">
        <w:rPr>
          <w:rFonts w:asciiTheme="minorHAnsi" w:hAnsiTheme="minorHAnsi" w:cstheme="minorHAnsi"/>
          <w:sz w:val="22"/>
          <w:szCs w:val="22"/>
        </w:rPr>
        <w:t xml:space="preserve">Po 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8B7E71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8B7E71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8B7E71">
        <w:rPr>
          <w:rFonts w:asciiTheme="minorHAnsi" w:hAnsiTheme="minorHAnsi" w:cstheme="minorHAnsi"/>
          <w:i/>
          <w:sz w:val="22"/>
          <w:szCs w:val="22"/>
        </w:rPr>
        <w:t xml:space="preserve">Warunki formalne i jakościowe, które powinien spełniać zakład pracy przyjmujące studentów historii Uniwersytetu Jana Kochanowskiego w Kielcach (praktyki ciągłe zawodowe dydaktyczne i </w:t>
      </w:r>
      <w:proofErr w:type="spellStart"/>
      <w:r w:rsidRPr="008B7E71">
        <w:rPr>
          <w:rFonts w:asciiTheme="minorHAnsi" w:hAnsiTheme="minorHAnsi" w:cstheme="minorHAnsi"/>
          <w:i/>
          <w:sz w:val="22"/>
          <w:szCs w:val="22"/>
        </w:rPr>
        <w:t>niedydaktyczne</w:t>
      </w:r>
      <w:proofErr w:type="spellEnd"/>
      <w:r w:rsidRPr="008B7E71">
        <w:rPr>
          <w:rFonts w:asciiTheme="minorHAnsi" w:hAnsiTheme="minorHAnsi" w:cstheme="minorHAnsi"/>
          <w:i/>
          <w:sz w:val="22"/>
          <w:szCs w:val="22"/>
        </w:rPr>
        <w:t>).</w:t>
      </w:r>
      <w:r w:rsidRPr="008B7E71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</w:t>
      </w:r>
      <w:r w:rsidR="00B33928" w:rsidRPr="008B7E71">
        <w:rPr>
          <w:rFonts w:asciiTheme="minorHAnsi" w:hAnsiTheme="minorHAnsi" w:cstheme="minorHAnsi"/>
          <w:sz w:val="22"/>
          <w:szCs w:val="22"/>
        </w:rPr>
        <w:t xml:space="preserve">, po czym następuje przygotowanie porozumienia </w:t>
      </w:r>
      <w:r w:rsidR="007A2879" w:rsidRPr="008B7E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dotyczącego </w:t>
      </w:r>
      <w:r w:rsidR="00B33928" w:rsidRPr="008B7E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studenckich praktyk </w:t>
      </w:r>
      <w:r w:rsidR="0059738E" w:rsidRPr="008B7E71">
        <w:rPr>
          <w:rFonts w:asciiTheme="minorHAnsi" w:hAnsiTheme="minorHAnsi" w:cstheme="minorHAnsi"/>
          <w:bCs/>
          <w:sz w:val="22"/>
          <w:szCs w:val="22"/>
          <w:lang w:eastAsia="ar-SA"/>
        </w:rPr>
        <w:t>zawodowych</w:t>
      </w:r>
      <w:r w:rsidR="007A2879" w:rsidRPr="008B7E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B33928" w:rsidRPr="008B7E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="00B33928" w:rsidRPr="008B7E71">
        <w:rPr>
          <w:rFonts w:asciiTheme="minorHAnsi" w:hAnsiTheme="minorHAnsi" w:cstheme="minorHAnsi"/>
          <w:sz w:val="22"/>
          <w:szCs w:val="22"/>
          <w:lang w:eastAsia="ar-SA"/>
        </w:rPr>
        <w:t xml:space="preserve">(zał. nr 2 do </w:t>
      </w:r>
      <w:r w:rsidR="00B33928" w:rsidRPr="008B7E71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="00B33928" w:rsidRPr="008B7E71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:rsidR="00853C9D" w:rsidRPr="00853C9D" w:rsidRDefault="00853C9D" w:rsidP="00B33928">
      <w:pPr>
        <w:pStyle w:val="Akapitzlist"/>
        <w:tabs>
          <w:tab w:val="left" w:pos="1725"/>
        </w:tabs>
        <w:suppressAutoHyphens/>
        <w:autoSpaceDE w:val="0"/>
        <w:spacing w:line="360" w:lineRule="auto"/>
        <w:ind w:left="0"/>
        <w:jc w:val="both"/>
        <w:rPr>
          <w:rFonts w:asciiTheme="majorHAnsi" w:hAnsiTheme="majorHAnsi" w:cstheme="majorHAnsi"/>
          <w:bCs/>
          <w:sz w:val="22"/>
          <w:szCs w:val="22"/>
          <w:lang w:eastAsia="ar-SA"/>
        </w:rPr>
      </w:pPr>
    </w:p>
    <w:p w:rsidR="00A554B3" w:rsidRPr="00853C9D" w:rsidRDefault="00A554B3" w:rsidP="00783CB0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853C9D">
        <w:rPr>
          <w:rFonts w:asciiTheme="majorHAnsi" w:hAnsiTheme="majorHAnsi" w:cstheme="majorHAnsi"/>
          <w:sz w:val="22"/>
          <w:szCs w:val="22"/>
          <w:lang w:eastAsia="ar-SA"/>
        </w:rPr>
        <w:lastRenderedPageBreak/>
        <w:t>Student przed rozpoczęciem praktyki</w:t>
      </w:r>
      <w:r w:rsidRPr="00853C9D">
        <w:rPr>
          <w:rFonts w:asciiTheme="majorHAnsi" w:hAnsiTheme="majorHAnsi" w:cstheme="majorHAnsi"/>
          <w:b/>
          <w:sz w:val="22"/>
          <w:szCs w:val="22"/>
          <w:lang w:eastAsia="ar-SA"/>
        </w:rPr>
        <w:t xml:space="preserve"> </w:t>
      </w:r>
      <w:r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odbiera od kierunkowego opiekuna praktyki zawodowej </w:t>
      </w:r>
      <w:r w:rsidRPr="00853C9D">
        <w:rPr>
          <w:rFonts w:asciiTheme="majorHAnsi" w:hAnsiTheme="majorHAnsi" w:cstheme="majorHAnsi"/>
          <w:bCs/>
          <w:sz w:val="22"/>
          <w:szCs w:val="22"/>
          <w:lang w:eastAsia="ar-SA"/>
        </w:rPr>
        <w:t>porozumienie o prowadzeniu studenckich praktyk zawodowych</w:t>
      </w:r>
      <w:r w:rsidRPr="00853C9D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</w:t>
      </w:r>
      <w:r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zawarte między Uczelnią a instytucją </w:t>
      </w:r>
      <w:r w:rsidRPr="00853C9D">
        <w:rPr>
          <w:rFonts w:asciiTheme="majorHAnsi" w:hAnsiTheme="majorHAnsi" w:cstheme="majorHAnsi"/>
          <w:bCs/>
          <w:sz w:val="22"/>
          <w:szCs w:val="22"/>
          <w:lang w:eastAsia="ar-SA"/>
        </w:rPr>
        <w:t>w dwóch jednobrzmiących egzemplarzach</w:t>
      </w:r>
      <w:r w:rsidR="001C3385" w:rsidRPr="00853C9D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 </w:t>
      </w:r>
      <w:r w:rsidR="001C3385"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(zał. nr 2 do </w:t>
      </w:r>
      <w:r w:rsidR="001C3385" w:rsidRPr="00853C9D">
        <w:rPr>
          <w:rFonts w:asciiTheme="majorHAnsi" w:hAnsiTheme="majorHAnsi" w:cstheme="majorHAnsi"/>
          <w:i/>
          <w:sz w:val="22"/>
          <w:szCs w:val="22"/>
          <w:lang w:eastAsia="ar-SA"/>
        </w:rPr>
        <w:t>Zarządzenia Rektora Uniwersytetu Jana Kochanowskiego w Kielcach nr 95/2020</w:t>
      </w:r>
      <w:r w:rsidR="001C3385" w:rsidRPr="00853C9D">
        <w:rPr>
          <w:rFonts w:asciiTheme="majorHAnsi" w:hAnsiTheme="majorHAnsi" w:cstheme="majorHAnsi"/>
          <w:sz w:val="22"/>
          <w:szCs w:val="22"/>
          <w:lang w:eastAsia="ar-SA"/>
        </w:rPr>
        <w:t>)</w:t>
      </w:r>
      <w:r w:rsidRPr="00853C9D">
        <w:rPr>
          <w:rFonts w:asciiTheme="majorHAnsi" w:hAnsiTheme="majorHAnsi" w:cstheme="majorHAnsi"/>
          <w:bCs/>
          <w:sz w:val="22"/>
          <w:szCs w:val="22"/>
          <w:lang w:eastAsia="ar-SA"/>
        </w:rPr>
        <w:t>.</w:t>
      </w:r>
      <w:r w:rsidRPr="00853C9D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</w:t>
      </w:r>
      <w:r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:rsidR="007A5538" w:rsidRPr="007A5538" w:rsidRDefault="00A554B3" w:rsidP="007A5538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53C9D">
        <w:rPr>
          <w:rFonts w:asciiTheme="majorHAnsi" w:hAnsiTheme="majorHAnsi" w:cstheme="maj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853C9D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 (karta informacyjna, arkusz osiągniętych efektów, zaświadczenie o odbyciu praktyki),</w:t>
      </w:r>
      <w:r w:rsidRPr="00853C9D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</w:t>
      </w:r>
      <w:r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które po odbyciu praktyki przez studenta, wypełnia i podpisuje opiekun praktyk, pełniący tę funkcję z ramienia instytucji, oraz podpisuje i sygnuje swoim podpisem dyrektor instytucji. Student natomiast zobligowany jest do prowadzenia karty przebiegu praktyki (którą również podpisuje opiekun z ramienia zakładu). </w:t>
      </w:r>
      <w:r w:rsidRPr="007A5538">
        <w:rPr>
          <w:rFonts w:asciiTheme="minorHAnsi" w:hAnsiTheme="minorHAnsi" w:cstheme="minorHAnsi"/>
          <w:sz w:val="22"/>
          <w:szCs w:val="22"/>
          <w:lang w:eastAsia="ar-SA"/>
        </w:rPr>
        <w:t xml:space="preserve">Dokumenty te należy przekazać kierunkowemu opiekunowi praktyk </w:t>
      </w:r>
    </w:p>
    <w:p w:rsidR="007A5538" w:rsidRPr="008B7E71" w:rsidRDefault="007A5538" w:rsidP="00633A57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B7E71">
        <w:rPr>
          <w:rFonts w:asciiTheme="minorHAnsi" w:hAnsiTheme="minorHAnsi" w:cstheme="minorHAnsi"/>
          <w:sz w:val="22"/>
        </w:rPr>
        <w:t>Student zobowiązany jest zgłosić się na praktykę w dniu jej rozpoczęcia.</w:t>
      </w:r>
    </w:p>
    <w:p w:rsidR="007A5538" w:rsidRPr="008B7E71" w:rsidRDefault="007A5538" w:rsidP="00633A57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B7E71">
        <w:rPr>
          <w:rFonts w:asciiTheme="minorHAnsi" w:hAnsiTheme="minorHAnsi" w:cstheme="minorHAnsi"/>
          <w:sz w:val="22"/>
        </w:rPr>
        <w:t>Student zobowiązany jest ubezpieczyć się na czas praktyk (NW i OC).</w:t>
      </w:r>
    </w:p>
    <w:p w:rsidR="007A5538" w:rsidRPr="008B7E71" w:rsidRDefault="007A5538" w:rsidP="00633A57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B7E71">
        <w:rPr>
          <w:rFonts w:asciiTheme="minorHAnsi" w:hAnsiTheme="minorHAnsi" w:cstheme="minorHAnsi"/>
          <w:sz w:val="22"/>
        </w:rPr>
        <w:t>W dniu rozpoczęcia praktyki student zapoznaje się z zasadami BHP</w:t>
      </w:r>
      <w:r w:rsidR="008B7E71" w:rsidRPr="008B7E71">
        <w:rPr>
          <w:rFonts w:asciiTheme="minorHAnsi" w:hAnsiTheme="minorHAnsi" w:cstheme="minorHAnsi"/>
          <w:sz w:val="22"/>
        </w:rPr>
        <w:t>.</w:t>
      </w:r>
      <w:r w:rsidRPr="008B7E71">
        <w:rPr>
          <w:rFonts w:asciiTheme="minorHAnsi" w:hAnsiTheme="minorHAnsi" w:cstheme="minorHAnsi"/>
          <w:sz w:val="22"/>
        </w:rPr>
        <w:t xml:space="preserve"> </w:t>
      </w:r>
    </w:p>
    <w:p w:rsidR="00A554B3" w:rsidRPr="007A5538" w:rsidRDefault="00A554B3" w:rsidP="00783CB0">
      <w:pPr>
        <w:tabs>
          <w:tab w:val="left" w:pos="2100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554B3" w:rsidRPr="00853C9D" w:rsidRDefault="00A554B3" w:rsidP="00783CB0">
      <w:pPr>
        <w:pStyle w:val="Akapitzlist"/>
        <w:tabs>
          <w:tab w:val="left" w:pos="2100"/>
        </w:tabs>
        <w:spacing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853C9D">
        <w:rPr>
          <w:rFonts w:asciiTheme="majorHAnsi" w:hAnsiTheme="majorHAnsi" w:cstheme="majorHAnsi"/>
          <w:b/>
          <w:sz w:val="22"/>
          <w:szCs w:val="22"/>
        </w:rPr>
        <w:t xml:space="preserve">II Realizacja praktyk ciągłych </w:t>
      </w:r>
    </w:p>
    <w:p w:rsidR="00A554B3" w:rsidRPr="00853C9D" w:rsidRDefault="00A554B3" w:rsidP="00783CB0">
      <w:pPr>
        <w:tabs>
          <w:tab w:val="left" w:pos="2100"/>
        </w:tabs>
        <w:suppressAutoHyphens/>
        <w:autoSpaceDE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:rsidR="007A69B1" w:rsidRPr="00951BCA" w:rsidRDefault="007A69B1" w:rsidP="00951BCA">
      <w:pPr>
        <w:pStyle w:val="Akapitzlist"/>
        <w:numPr>
          <w:ilvl w:val="0"/>
          <w:numId w:val="1"/>
        </w:numPr>
        <w:tabs>
          <w:tab w:val="left" w:pos="2100"/>
        </w:tabs>
        <w:suppressAutoHyphens/>
        <w:autoSpaceDE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51BCA">
        <w:rPr>
          <w:rFonts w:asciiTheme="majorHAnsi" w:hAnsiTheme="majorHAnsi" w:cstheme="majorHAnsi"/>
          <w:color w:val="000000"/>
          <w:sz w:val="22"/>
          <w:szCs w:val="22"/>
        </w:rPr>
        <w:t>Praktyka ciągła (</w:t>
      </w:r>
      <w:proofErr w:type="spellStart"/>
      <w:r w:rsidRPr="00951BCA">
        <w:rPr>
          <w:rFonts w:asciiTheme="majorHAnsi" w:hAnsiTheme="majorHAnsi" w:cstheme="majorHAnsi"/>
          <w:color w:val="000000"/>
          <w:sz w:val="22"/>
          <w:szCs w:val="22"/>
        </w:rPr>
        <w:t>sem</w:t>
      </w:r>
      <w:proofErr w:type="spellEnd"/>
      <w:r w:rsidRPr="00951BCA">
        <w:rPr>
          <w:rFonts w:asciiTheme="majorHAnsi" w:hAnsiTheme="majorHAnsi" w:cstheme="majorHAnsi"/>
          <w:color w:val="000000"/>
          <w:sz w:val="22"/>
          <w:szCs w:val="22"/>
        </w:rPr>
        <w:t>. IV) obejmuje 60 godzin</w:t>
      </w:r>
      <w:r w:rsidRPr="00951BCA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,</w:t>
      </w:r>
      <w:r w:rsidRPr="00951BCA">
        <w:rPr>
          <w:rFonts w:asciiTheme="majorHAnsi" w:hAnsiTheme="majorHAnsi" w:cstheme="majorHAnsi"/>
          <w:b/>
          <w:bCs/>
          <w:color w:val="000000"/>
          <w:sz w:val="22"/>
          <w:szCs w:val="22"/>
          <w:vertAlign w:val="superscript"/>
        </w:rPr>
        <w:t xml:space="preserve"> </w:t>
      </w:r>
      <w:r w:rsidRPr="00951BCA">
        <w:rPr>
          <w:rFonts w:asciiTheme="majorHAnsi" w:hAnsiTheme="majorHAnsi" w:cstheme="majorHAnsi"/>
          <w:sz w:val="22"/>
          <w:szCs w:val="22"/>
          <w:lang w:eastAsia="ar-SA"/>
        </w:rPr>
        <w:t xml:space="preserve">w terminie lipiec-wrzesień i składa się z następujących czynności: </w:t>
      </w:r>
    </w:p>
    <w:p w:rsidR="007A69B1" w:rsidRPr="00853C9D" w:rsidRDefault="007A69B1" w:rsidP="00783CB0">
      <w:pPr>
        <w:tabs>
          <w:tab w:val="left" w:pos="2100"/>
        </w:tabs>
        <w:spacing w:line="360" w:lineRule="auto"/>
        <w:jc w:val="both"/>
        <w:rPr>
          <w:rFonts w:asciiTheme="majorHAnsi" w:eastAsia="Gulim" w:hAnsiTheme="majorHAnsi" w:cstheme="majorHAnsi"/>
          <w:color w:val="000000"/>
          <w:sz w:val="22"/>
          <w:szCs w:val="22"/>
          <w:vertAlign w:val="superscript"/>
        </w:rPr>
      </w:pPr>
    </w:p>
    <w:p w:rsidR="007A69B1" w:rsidRPr="00853C9D" w:rsidRDefault="00951BCA" w:rsidP="00951BCA">
      <w:pPr>
        <w:tabs>
          <w:tab w:val="left" w:pos="21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7A69B1" w:rsidRPr="00853C9D">
        <w:rPr>
          <w:rFonts w:asciiTheme="majorHAnsi" w:hAnsiTheme="majorHAnsi" w:cstheme="majorHAnsi"/>
          <w:sz w:val="22"/>
          <w:szCs w:val="22"/>
        </w:rPr>
        <w:t>Zapoznanie z kartą przedmiotu, instrukcją praktyk i warunkami zaliczenia praktyki zawodowej</w:t>
      </w:r>
      <w:r w:rsidR="009612E7" w:rsidRPr="00853C9D">
        <w:rPr>
          <w:rFonts w:asciiTheme="majorHAnsi" w:hAnsiTheme="majorHAnsi" w:cstheme="majorHAnsi"/>
          <w:sz w:val="22"/>
          <w:szCs w:val="22"/>
        </w:rPr>
        <w:t xml:space="preserve"> – 1 godzina</w:t>
      </w:r>
      <w:r w:rsidR="007A69B1" w:rsidRPr="00853C9D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7A69B1" w:rsidRPr="00853C9D" w:rsidRDefault="00951BCA" w:rsidP="00951BCA">
      <w:pPr>
        <w:tabs>
          <w:tab w:val="left" w:pos="21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7A69B1" w:rsidRPr="00853C9D">
        <w:rPr>
          <w:rFonts w:asciiTheme="majorHAnsi" w:hAnsiTheme="majorHAnsi" w:cstheme="majorHAnsi"/>
          <w:sz w:val="22"/>
          <w:szCs w:val="22"/>
        </w:rPr>
        <w:t>Zapoznanie się ze specyfiką pracy i formami działalności prowadzonej przez instytucję wybraną przez studenta do realizacji praktyki zawodowej</w:t>
      </w:r>
      <w:r w:rsidR="009612E7" w:rsidRPr="00853C9D">
        <w:rPr>
          <w:rFonts w:asciiTheme="majorHAnsi" w:hAnsiTheme="majorHAnsi" w:cstheme="majorHAnsi"/>
          <w:sz w:val="22"/>
          <w:szCs w:val="22"/>
        </w:rPr>
        <w:t xml:space="preserve"> – 4 godziny</w:t>
      </w:r>
      <w:r w:rsidR="007A69B1" w:rsidRPr="00853C9D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7A69B1" w:rsidRPr="00853C9D" w:rsidRDefault="00951BCA" w:rsidP="00951BCA">
      <w:pPr>
        <w:tabs>
          <w:tab w:val="left" w:pos="21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7A69B1" w:rsidRPr="00853C9D">
        <w:rPr>
          <w:rFonts w:asciiTheme="majorHAnsi" w:hAnsiTheme="majorHAnsi" w:cstheme="majorHAnsi"/>
          <w:sz w:val="22"/>
          <w:szCs w:val="22"/>
        </w:rPr>
        <w:t>Zapoznanie się ze zbiorami i materiałami świadczącymi o dziedzictwie kulturowym, w instytucji wybranej przez studenta do realizacji praktyki zawodowej</w:t>
      </w:r>
      <w:r w:rsidR="00CB3608" w:rsidRPr="00853C9D">
        <w:rPr>
          <w:rFonts w:asciiTheme="majorHAnsi" w:hAnsiTheme="majorHAnsi" w:cstheme="majorHAnsi"/>
          <w:sz w:val="22"/>
          <w:szCs w:val="22"/>
        </w:rPr>
        <w:t xml:space="preserve"> –</w:t>
      </w:r>
      <w:r w:rsidR="009612E7" w:rsidRPr="00853C9D">
        <w:rPr>
          <w:rFonts w:asciiTheme="majorHAnsi" w:hAnsiTheme="majorHAnsi" w:cstheme="majorHAnsi"/>
          <w:sz w:val="22"/>
          <w:szCs w:val="22"/>
        </w:rPr>
        <w:t xml:space="preserve"> 10</w:t>
      </w:r>
      <w:r w:rsidR="00CB3608" w:rsidRPr="00853C9D">
        <w:rPr>
          <w:rFonts w:asciiTheme="majorHAnsi" w:hAnsiTheme="majorHAnsi" w:cstheme="majorHAnsi"/>
          <w:sz w:val="22"/>
          <w:szCs w:val="22"/>
        </w:rPr>
        <w:t xml:space="preserve"> </w:t>
      </w:r>
      <w:r w:rsidR="009612E7" w:rsidRPr="00853C9D">
        <w:rPr>
          <w:rFonts w:asciiTheme="majorHAnsi" w:hAnsiTheme="majorHAnsi" w:cstheme="majorHAnsi"/>
          <w:sz w:val="22"/>
          <w:szCs w:val="22"/>
        </w:rPr>
        <w:t>godzin</w:t>
      </w:r>
      <w:r w:rsidR="007A69B1" w:rsidRPr="00853C9D">
        <w:rPr>
          <w:rFonts w:asciiTheme="majorHAnsi" w:hAnsiTheme="majorHAnsi" w:cstheme="majorHAnsi"/>
          <w:sz w:val="22"/>
          <w:szCs w:val="22"/>
        </w:rPr>
        <w:t>.</w:t>
      </w:r>
    </w:p>
    <w:p w:rsidR="007A69B1" w:rsidRPr="00853C9D" w:rsidRDefault="00951BCA" w:rsidP="00951BCA">
      <w:pPr>
        <w:tabs>
          <w:tab w:val="left" w:pos="21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7A69B1" w:rsidRPr="00853C9D">
        <w:rPr>
          <w:rFonts w:asciiTheme="majorHAnsi" w:hAnsiTheme="majorHAnsi" w:cstheme="majorHAnsi"/>
          <w:sz w:val="22"/>
          <w:szCs w:val="22"/>
        </w:rPr>
        <w:t>Zapoznanie się z zasadami przechowywania, opracowywania i udostępniania zbiorów, w instytucji wybranej przez studenta do realizacji praktyki zawodowej</w:t>
      </w:r>
      <w:r w:rsidR="009612E7" w:rsidRPr="00853C9D">
        <w:rPr>
          <w:rFonts w:asciiTheme="majorHAnsi" w:hAnsiTheme="majorHAnsi" w:cstheme="majorHAnsi"/>
          <w:sz w:val="22"/>
          <w:szCs w:val="22"/>
        </w:rPr>
        <w:t xml:space="preserve"> – 10 godzin</w:t>
      </w:r>
      <w:r w:rsidR="007A69B1" w:rsidRPr="00853C9D">
        <w:rPr>
          <w:rFonts w:asciiTheme="majorHAnsi" w:hAnsiTheme="majorHAnsi" w:cstheme="majorHAnsi"/>
          <w:sz w:val="22"/>
          <w:szCs w:val="22"/>
        </w:rPr>
        <w:t>.</w:t>
      </w:r>
    </w:p>
    <w:p w:rsidR="007A69B1" w:rsidRPr="00853C9D" w:rsidRDefault="00951BCA" w:rsidP="00951BCA">
      <w:pPr>
        <w:tabs>
          <w:tab w:val="left" w:pos="21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7A69B1" w:rsidRPr="00853C9D">
        <w:rPr>
          <w:rFonts w:asciiTheme="majorHAnsi" w:hAnsiTheme="majorHAnsi" w:cstheme="majorHAnsi"/>
          <w:sz w:val="22"/>
          <w:szCs w:val="22"/>
        </w:rPr>
        <w:t>Zapoznanie się z zasadami tworzenia i obiegu dokumentacji, w instytucji wybranej przez studenta do realizacji praktyki zawodowej</w:t>
      </w:r>
      <w:r w:rsidR="009612E7" w:rsidRPr="00853C9D">
        <w:rPr>
          <w:rFonts w:asciiTheme="majorHAnsi" w:hAnsiTheme="majorHAnsi" w:cstheme="majorHAnsi"/>
          <w:sz w:val="22"/>
          <w:szCs w:val="22"/>
        </w:rPr>
        <w:t xml:space="preserve"> – 10 godzin</w:t>
      </w:r>
      <w:r w:rsidR="007A69B1" w:rsidRPr="00853C9D">
        <w:rPr>
          <w:rFonts w:asciiTheme="majorHAnsi" w:hAnsiTheme="majorHAnsi" w:cstheme="majorHAnsi"/>
          <w:sz w:val="22"/>
          <w:szCs w:val="22"/>
        </w:rPr>
        <w:t>.</w:t>
      </w:r>
    </w:p>
    <w:p w:rsidR="007A69B1" w:rsidRPr="00853C9D" w:rsidRDefault="00951BCA" w:rsidP="00951BCA">
      <w:pPr>
        <w:tabs>
          <w:tab w:val="left" w:pos="21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7A69B1" w:rsidRPr="00853C9D">
        <w:rPr>
          <w:rFonts w:asciiTheme="majorHAnsi" w:hAnsiTheme="majorHAnsi" w:cstheme="majorHAnsi"/>
          <w:sz w:val="22"/>
          <w:szCs w:val="22"/>
        </w:rPr>
        <w:t>Poznanie pracy przewodnika/osoby zaangażowanej w promocję i popularyzację dziedzictwa kulturowego</w:t>
      </w:r>
      <w:r w:rsidR="009612E7" w:rsidRPr="00853C9D">
        <w:rPr>
          <w:rFonts w:asciiTheme="majorHAnsi" w:hAnsiTheme="majorHAnsi" w:cstheme="majorHAnsi"/>
          <w:sz w:val="22"/>
          <w:szCs w:val="22"/>
        </w:rPr>
        <w:t xml:space="preserve"> – 10 godzin</w:t>
      </w:r>
      <w:r w:rsidR="007A69B1" w:rsidRPr="00853C9D">
        <w:rPr>
          <w:rFonts w:asciiTheme="majorHAnsi" w:hAnsiTheme="majorHAnsi" w:cstheme="majorHAnsi"/>
          <w:sz w:val="22"/>
          <w:szCs w:val="22"/>
        </w:rPr>
        <w:t>.</w:t>
      </w:r>
    </w:p>
    <w:p w:rsidR="007A69B1" w:rsidRDefault="00951BCA" w:rsidP="00951BCA">
      <w:pPr>
        <w:tabs>
          <w:tab w:val="left" w:pos="21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- </w:t>
      </w:r>
      <w:r w:rsidR="007A69B1" w:rsidRPr="00853C9D">
        <w:rPr>
          <w:rFonts w:asciiTheme="majorHAnsi" w:hAnsiTheme="majorHAnsi" w:cstheme="majorHAnsi"/>
          <w:sz w:val="22"/>
          <w:szCs w:val="22"/>
        </w:rPr>
        <w:t>Przygotowanie się do roli pracownika instytucji wybranej do realizacji praktyki zawodowej, stosującego w swej pracy zawodowej różnorodne źródła informacji, umiejącego aktywnie pracować w zespole, w celu ochrony dziedzictwa narodowego</w:t>
      </w:r>
      <w:r w:rsidR="009612E7" w:rsidRPr="00853C9D">
        <w:rPr>
          <w:rFonts w:asciiTheme="majorHAnsi" w:hAnsiTheme="majorHAnsi" w:cstheme="majorHAnsi"/>
          <w:sz w:val="22"/>
          <w:szCs w:val="22"/>
        </w:rPr>
        <w:t xml:space="preserve"> – 15 godzin</w:t>
      </w:r>
      <w:r w:rsidR="007A69B1" w:rsidRPr="00853C9D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951BCA" w:rsidRPr="008B7E71" w:rsidRDefault="00951BCA" w:rsidP="00783CB0">
      <w:pPr>
        <w:numPr>
          <w:ilvl w:val="0"/>
          <w:numId w:val="1"/>
        </w:numPr>
        <w:tabs>
          <w:tab w:val="left" w:pos="2100"/>
        </w:tabs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8B7E71">
        <w:rPr>
          <w:rFonts w:asciiTheme="minorHAnsi" w:hAnsiTheme="minorHAnsi" w:cstheme="minorHAnsi"/>
          <w:sz w:val="22"/>
          <w:szCs w:val="22"/>
        </w:rPr>
        <w:t>Student zobowiązany jest prowadzić na bieżąco dziennik praktyk</w:t>
      </w:r>
      <w:r w:rsidR="008B7E71" w:rsidRPr="008B7E71">
        <w:rPr>
          <w:rFonts w:asciiTheme="minorHAnsi" w:hAnsiTheme="minorHAnsi" w:cstheme="minorHAnsi"/>
          <w:sz w:val="22"/>
          <w:szCs w:val="22"/>
        </w:rPr>
        <w:t>.</w:t>
      </w:r>
    </w:p>
    <w:p w:rsidR="007A69B1" w:rsidRPr="00853C9D" w:rsidRDefault="007A69B1" w:rsidP="00783CB0">
      <w:pPr>
        <w:tabs>
          <w:tab w:val="left" w:pos="2100"/>
        </w:tabs>
        <w:spacing w:line="360" w:lineRule="auto"/>
        <w:jc w:val="both"/>
        <w:rPr>
          <w:rFonts w:asciiTheme="majorHAnsi" w:eastAsia="Gulim" w:hAnsiTheme="majorHAnsi" w:cstheme="majorHAnsi"/>
          <w:color w:val="000000"/>
          <w:sz w:val="22"/>
          <w:szCs w:val="22"/>
        </w:rPr>
      </w:pPr>
    </w:p>
    <w:p w:rsidR="007A69B1" w:rsidRPr="00853C9D" w:rsidRDefault="007A69B1" w:rsidP="00783CB0">
      <w:pPr>
        <w:tabs>
          <w:tab w:val="left" w:pos="210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A554B3" w:rsidRPr="00853C9D" w:rsidRDefault="00A554B3" w:rsidP="00783CB0">
      <w:pPr>
        <w:keepNext/>
        <w:tabs>
          <w:tab w:val="left" w:pos="2100"/>
        </w:tabs>
        <w:spacing w:line="360" w:lineRule="auto"/>
        <w:outlineLvl w:val="0"/>
        <w:rPr>
          <w:rFonts w:asciiTheme="majorHAnsi" w:eastAsia="Arial Unicode MS" w:hAnsiTheme="majorHAnsi" w:cstheme="majorHAnsi"/>
          <w:b/>
          <w:color w:val="000000" w:themeColor="text1"/>
          <w:sz w:val="22"/>
          <w:szCs w:val="22"/>
        </w:rPr>
      </w:pPr>
      <w:r w:rsidRPr="00853C9D">
        <w:rPr>
          <w:rFonts w:asciiTheme="majorHAnsi" w:eastAsia="Arial Unicode MS" w:hAnsiTheme="majorHAnsi" w:cstheme="majorHAnsi"/>
          <w:b/>
          <w:color w:val="000000" w:themeColor="text1"/>
          <w:sz w:val="22"/>
          <w:szCs w:val="22"/>
        </w:rPr>
        <w:t>III Zaliczenie praktyki</w:t>
      </w:r>
    </w:p>
    <w:p w:rsidR="007A69B1" w:rsidRPr="00853C9D" w:rsidRDefault="007A69B1" w:rsidP="00783CB0">
      <w:pPr>
        <w:tabs>
          <w:tab w:val="left" w:pos="210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7A69B1" w:rsidRPr="00853C9D" w:rsidRDefault="007A69B1" w:rsidP="00783CB0">
      <w:pPr>
        <w:tabs>
          <w:tab w:val="left" w:pos="210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53C9D">
        <w:rPr>
          <w:rFonts w:asciiTheme="majorHAnsi" w:hAnsiTheme="majorHAnsi" w:cstheme="majorHAnsi"/>
          <w:sz w:val="22"/>
          <w:szCs w:val="22"/>
        </w:rPr>
        <w:t>Praktykę zalicza instytutowy opiekun praktyk studenckich na podstawie</w:t>
      </w:r>
      <w:r w:rsidR="00612CF2" w:rsidRPr="00853C9D">
        <w:rPr>
          <w:rFonts w:asciiTheme="majorHAnsi" w:hAnsiTheme="majorHAnsi" w:cstheme="majorHAnsi"/>
          <w:sz w:val="22"/>
          <w:szCs w:val="22"/>
        </w:rPr>
        <w:t>:</w:t>
      </w:r>
      <w:r w:rsidRPr="00853C9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A69B1" w:rsidRPr="00853C9D" w:rsidRDefault="007A69B1" w:rsidP="00783CB0">
      <w:pPr>
        <w:pStyle w:val="Akapitzlist"/>
        <w:tabs>
          <w:tab w:val="left" w:pos="2100"/>
        </w:tabs>
        <w:spacing w:line="360" w:lineRule="auto"/>
        <w:ind w:left="0"/>
        <w:rPr>
          <w:rFonts w:asciiTheme="majorHAnsi" w:hAnsiTheme="majorHAnsi" w:cstheme="majorHAnsi"/>
          <w:sz w:val="22"/>
          <w:szCs w:val="22"/>
        </w:rPr>
      </w:pPr>
    </w:p>
    <w:p w:rsidR="007A69B1" w:rsidRPr="00853C9D" w:rsidRDefault="00612CF2" w:rsidP="008B7E71">
      <w:pPr>
        <w:numPr>
          <w:ilvl w:val="0"/>
          <w:numId w:val="3"/>
        </w:numPr>
        <w:tabs>
          <w:tab w:val="left" w:pos="210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853C9D">
        <w:rPr>
          <w:rFonts w:asciiTheme="majorHAnsi" w:hAnsiTheme="majorHAnsi" w:cstheme="majorHAnsi"/>
          <w:sz w:val="22"/>
          <w:szCs w:val="22"/>
        </w:rPr>
        <w:t>P</w:t>
      </w:r>
      <w:r w:rsidR="007A69B1" w:rsidRPr="00853C9D">
        <w:rPr>
          <w:rFonts w:asciiTheme="majorHAnsi" w:hAnsiTheme="majorHAnsi" w:cstheme="majorHAnsi"/>
          <w:sz w:val="22"/>
          <w:szCs w:val="22"/>
        </w:rPr>
        <w:t xml:space="preserve">isemnej opinii i oceny wystawionej przez opiekuna praktyki. </w:t>
      </w:r>
    </w:p>
    <w:p w:rsidR="007A69B1" w:rsidRPr="00853C9D" w:rsidRDefault="00612CF2" w:rsidP="008B7E71">
      <w:pPr>
        <w:numPr>
          <w:ilvl w:val="0"/>
          <w:numId w:val="3"/>
        </w:numPr>
        <w:tabs>
          <w:tab w:val="left" w:pos="210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853C9D">
        <w:rPr>
          <w:rFonts w:asciiTheme="majorHAnsi" w:hAnsiTheme="majorHAnsi" w:cstheme="majorHAnsi"/>
          <w:sz w:val="22"/>
          <w:szCs w:val="22"/>
          <w:lang w:eastAsia="ar-SA"/>
        </w:rPr>
        <w:t>A</w:t>
      </w:r>
      <w:r w:rsidR="007A69B1" w:rsidRPr="00853C9D">
        <w:rPr>
          <w:rFonts w:asciiTheme="majorHAnsi" w:hAnsiTheme="majorHAnsi" w:cstheme="majorHAnsi"/>
          <w:sz w:val="22"/>
          <w:szCs w:val="22"/>
          <w:lang w:eastAsia="ar-SA"/>
        </w:rPr>
        <w:t>rkusza osiągniętych efektów uczenia się: praktyki zawodowej</w:t>
      </w:r>
      <w:r w:rsidRPr="00853C9D">
        <w:rPr>
          <w:rFonts w:asciiTheme="majorHAnsi" w:hAnsiTheme="majorHAnsi" w:cstheme="majorHAnsi"/>
          <w:sz w:val="22"/>
          <w:szCs w:val="22"/>
          <w:lang w:eastAsia="ar-SA"/>
        </w:rPr>
        <w:t>.</w:t>
      </w:r>
    </w:p>
    <w:p w:rsidR="007A69B1" w:rsidRDefault="007A69B1" w:rsidP="008B7E71">
      <w:pPr>
        <w:numPr>
          <w:ilvl w:val="0"/>
          <w:numId w:val="3"/>
        </w:numPr>
        <w:tabs>
          <w:tab w:val="left" w:pos="210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853C9D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="00612CF2" w:rsidRPr="00853C9D">
        <w:rPr>
          <w:rFonts w:asciiTheme="majorHAnsi" w:hAnsiTheme="majorHAnsi" w:cstheme="majorHAnsi"/>
          <w:sz w:val="22"/>
          <w:szCs w:val="22"/>
          <w:lang w:eastAsia="ar-SA"/>
        </w:rPr>
        <w:t>Z</w:t>
      </w:r>
      <w:r w:rsidRPr="00853C9D">
        <w:rPr>
          <w:rFonts w:asciiTheme="majorHAnsi" w:hAnsiTheme="majorHAnsi" w:cstheme="majorHAnsi"/>
          <w:sz w:val="22"/>
          <w:szCs w:val="22"/>
          <w:lang w:eastAsia="ar-SA"/>
        </w:rPr>
        <w:t>aświadczenia o odbyciu praktyki studenckiej</w:t>
      </w:r>
      <w:r w:rsidR="00612CF2" w:rsidRPr="00853C9D">
        <w:rPr>
          <w:rFonts w:asciiTheme="majorHAnsi" w:hAnsiTheme="majorHAnsi" w:cstheme="majorHAnsi"/>
          <w:sz w:val="22"/>
          <w:szCs w:val="22"/>
          <w:lang w:eastAsia="ar-SA"/>
        </w:rPr>
        <w:t>.</w:t>
      </w:r>
    </w:p>
    <w:p w:rsidR="008B7E71" w:rsidRPr="008B7E71" w:rsidRDefault="001A5B26" w:rsidP="008B7E7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7E71">
        <w:rPr>
          <w:rFonts w:asciiTheme="minorHAnsi" w:hAnsiTheme="minorHAnsi" w:cstheme="minorHAnsi"/>
          <w:sz w:val="22"/>
          <w:szCs w:val="22"/>
        </w:rPr>
        <w:t xml:space="preserve">Ankiety hospitacji praktyk </w:t>
      </w:r>
      <w:proofErr w:type="spellStart"/>
      <w:r w:rsidR="008B7E71" w:rsidRPr="008B7E71">
        <w:rPr>
          <w:rFonts w:asciiTheme="minorHAnsi" w:hAnsiTheme="minorHAnsi" w:cstheme="minorHAnsi"/>
          <w:sz w:val="22"/>
          <w:szCs w:val="22"/>
        </w:rPr>
        <w:t>niedydaktycznych</w:t>
      </w:r>
      <w:proofErr w:type="spellEnd"/>
      <w:r w:rsidR="00B20CF8">
        <w:rPr>
          <w:rFonts w:asciiTheme="minorHAnsi" w:hAnsiTheme="minorHAnsi" w:cstheme="minorHAnsi"/>
          <w:sz w:val="22"/>
          <w:szCs w:val="22"/>
        </w:rPr>
        <w:t xml:space="preserve"> (w przypadku hospitacji wybranego</w:t>
      </w:r>
      <w:bookmarkStart w:id="0" w:name="_GoBack"/>
      <w:bookmarkEnd w:id="0"/>
      <w:r w:rsidR="00B20CF8">
        <w:rPr>
          <w:rFonts w:asciiTheme="minorHAnsi" w:hAnsiTheme="minorHAnsi" w:cstheme="minorHAnsi"/>
          <w:sz w:val="22"/>
          <w:szCs w:val="22"/>
        </w:rPr>
        <w:t xml:space="preserve"> studenta). </w:t>
      </w:r>
    </w:p>
    <w:p w:rsidR="00A554B3" w:rsidRPr="008B7E71" w:rsidRDefault="00A554B3" w:rsidP="008B7E7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7E71">
        <w:rPr>
          <w:rFonts w:asciiTheme="majorHAnsi" w:hAnsiTheme="majorHAnsi" w:cstheme="majorHAnsi"/>
          <w:sz w:val="22"/>
          <w:szCs w:val="22"/>
        </w:rPr>
        <w:t>Student powinien zaliczyć praktykę do końca II roku studiów.</w:t>
      </w:r>
    </w:p>
    <w:p w:rsidR="007A69B1" w:rsidRPr="00853C9D" w:rsidRDefault="007A69B1" w:rsidP="008B7E71">
      <w:pPr>
        <w:tabs>
          <w:tab w:val="left" w:pos="210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7A69B1" w:rsidRPr="00853C9D" w:rsidRDefault="007A69B1" w:rsidP="00783CB0">
      <w:pPr>
        <w:tabs>
          <w:tab w:val="left" w:pos="210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</w:p>
    <w:sectPr w:rsidR="007A69B1" w:rsidRPr="00853C9D" w:rsidSect="00B3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C9" w:rsidRDefault="00090CC9" w:rsidP="00D77394">
      <w:r>
        <w:separator/>
      </w:r>
    </w:p>
  </w:endnote>
  <w:endnote w:type="continuationSeparator" w:id="0">
    <w:p w:rsidR="00090CC9" w:rsidRDefault="00090CC9" w:rsidP="00D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C9" w:rsidRDefault="00090CC9" w:rsidP="00D77394">
      <w:r>
        <w:separator/>
      </w:r>
    </w:p>
  </w:footnote>
  <w:footnote w:type="continuationSeparator" w:id="0">
    <w:p w:rsidR="00090CC9" w:rsidRDefault="00090CC9" w:rsidP="00D7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744"/>
    <w:multiLevelType w:val="hybridMultilevel"/>
    <w:tmpl w:val="C5E68EDA"/>
    <w:lvl w:ilvl="0" w:tplc="D2B62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59A5"/>
    <w:multiLevelType w:val="hybridMultilevel"/>
    <w:tmpl w:val="E32CB428"/>
    <w:lvl w:ilvl="0" w:tplc="7660AA1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B435F"/>
    <w:multiLevelType w:val="hybridMultilevel"/>
    <w:tmpl w:val="F29C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00DB3"/>
    <w:multiLevelType w:val="hybridMultilevel"/>
    <w:tmpl w:val="7FA414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60D579D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3D58"/>
    <w:multiLevelType w:val="hybridMultilevel"/>
    <w:tmpl w:val="B2563542"/>
    <w:lvl w:ilvl="0" w:tplc="AD148C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9B1"/>
    <w:rsid w:val="000158DF"/>
    <w:rsid w:val="00050581"/>
    <w:rsid w:val="00090CC9"/>
    <w:rsid w:val="00105DC2"/>
    <w:rsid w:val="001175E5"/>
    <w:rsid w:val="001A5B26"/>
    <w:rsid w:val="001C3385"/>
    <w:rsid w:val="00262DE6"/>
    <w:rsid w:val="002F0AA5"/>
    <w:rsid w:val="002F42FD"/>
    <w:rsid w:val="00383B1C"/>
    <w:rsid w:val="003C7A27"/>
    <w:rsid w:val="004210C7"/>
    <w:rsid w:val="00445484"/>
    <w:rsid w:val="00454FC5"/>
    <w:rsid w:val="00456A11"/>
    <w:rsid w:val="00494B78"/>
    <w:rsid w:val="004A387F"/>
    <w:rsid w:val="00507B0A"/>
    <w:rsid w:val="005914B3"/>
    <w:rsid w:val="0059738E"/>
    <w:rsid w:val="00612CF2"/>
    <w:rsid w:val="00633A57"/>
    <w:rsid w:val="00665F3C"/>
    <w:rsid w:val="006A01D6"/>
    <w:rsid w:val="006C7EFB"/>
    <w:rsid w:val="006D389C"/>
    <w:rsid w:val="00783CB0"/>
    <w:rsid w:val="007A2879"/>
    <w:rsid w:val="007A5538"/>
    <w:rsid w:val="007A69B1"/>
    <w:rsid w:val="007D10CD"/>
    <w:rsid w:val="008061A2"/>
    <w:rsid w:val="008278EB"/>
    <w:rsid w:val="00853C9D"/>
    <w:rsid w:val="0086390C"/>
    <w:rsid w:val="008B7E71"/>
    <w:rsid w:val="008D54AE"/>
    <w:rsid w:val="00933AA4"/>
    <w:rsid w:val="00951BCA"/>
    <w:rsid w:val="009612E7"/>
    <w:rsid w:val="00A04827"/>
    <w:rsid w:val="00A42E55"/>
    <w:rsid w:val="00A554B3"/>
    <w:rsid w:val="00A96087"/>
    <w:rsid w:val="00AA36E2"/>
    <w:rsid w:val="00AF56C2"/>
    <w:rsid w:val="00AF75F2"/>
    <w:rsid w:val="00B20CF8"/>
    <w:rsid w:val="00B21E97"/>
    <w:rsid w:val="00B30EDE"/>
    <w:rsid w:val="00B33928"/>
    <w:rsid w:val="00C2582A"/>
    <w:rsid w:val="00C736BD"/>
    <w:rsid w:val="00CB3608"/>
    <w:rsid w:val="00D10912"/>
    <w:rsid w:val="00D717D1"/>
    <w:rsid w:val="00D730D8"/>
    <w:rsid w:val="00D77394"/>
    <w:rsid w:val="00DD246F"/>
    <w:rsid w:val="00DF1587"/>
    <w:rsid w:val="00EE1344"/>
    <w:rsid w:val="00F25F5D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B1"/>
    <w:pPr>
      <w:ind w:left="720"/>
      <w:contextualSpacing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4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4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394"/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39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B1"/>
    <w:pPr>
      <w:ind w:left="720"/>
      <w:contextualSpacing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4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4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394"/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39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6B2A-AADD-448A-B13C-E4852240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Młynarczyk-Tomczyk</dc:creator>
  <cp:lastModifiedBy>Lucyna Kostuch</cp:lastModifiedBy>
  <cp:revision>16</cp:revision>
  <cp:lastPrinted>2023-04-24T06:38:00Z</cp:lastPrinted>
  <dcterms:created xsi:type="dcterms:W3CDTF">2023-07-20T08:08:00Z</dcterms:created>
  <dcterms:modified xsi:type="dcterms:W3CDTF">2023-09-14T10:18:00Z</dcterms:modified>
</cp:coreProperties>
</file>